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7B3" w:rsidRPr="006B67B3" w:rsidRDefault="006B67B3" w:rsidP="006B67B3">
      <w:pPr>
        <w:rPr>
          <w:rStyle w:val="apple-converted-space"/>
          <w:rFonts w:ascii="Century Gothic" w:hAnsi="Century Gothic" w:cs="Arial"/>
          <w:b/>
          <w:color w:val="222222"/>
          <w:sz w:val="19"/>
          <w:szCs w:val="19"/>
          <w:shd w:val="clear" w:color="auto" w:fill="FFFFFF"/>
        </w:rPr>
      </w:pPr>
    </w:p>
    <w:p w:rsidR="006B67B3" w:rsidRPr="006B67B3" w:rsidRDefault="006B67B3" w:rsidP="006B67B3">
      <w:pPr>
        <w:rPr>
          <w:rStyle w:val="apple-converted-space"/>
          <w:rFonts w:ascii="Century Gothic" w:hAnsi="Century Gothic" w:cs="Arial"/>
          <w:b/>
          <w:color w:val="222222"/>
          <w:sz w:val="19"/>
          <w:szCs w:val="19"/>
          <w:shd w:val="clear" w:color="auto" w:fill="FFFFFF"/>
        </w:rPr>
      </w:pPr>
    </w:p>
    <w:p w:rsidR="006B67B3" w:rsidRPr="006B67B3" w:rsidRDefault="006B67B3" w:rsidP="006B67B3">
      <w:pPr>
        <w:jc w:val="center"/>
        <w:rPr>
          <w:rStyle w:val="apple-converted-space"/>
          <w:rFonts w:ascii="Century Gothic" w:hAnsi="Century Gothic" w:cs="Arial"/>
          <w:b/>
          <w:color w:val="222222"/>
          <w:sz w:val="19"/>
          <w:szCs w:val="19"/>
          <w:shd w:val="clear" w:color="auto" w:fill="FFFFFF"/>
        </w:rPr>
      </w:pPr>
    </w:p>
    <w:p w:rsidR="006B67B3" w:rsidRPr="006B67B3" w:rsidRDefault="006B67B3" w:rsidP="006B67B3">
      <w:pPr>
        <w:rPr>
          <w:rStyle w:val="apple-converted-space"/>
          <w:rFonts w:ascii="Century Gothic" w:hAnsi="Century Gothic" w:cs="Arial"/>
          <w:color w:val="222222"/>
          <w:sz w:val="19"/>
          <w:szCs w:val="19"/>
          <w:shd w:val="clear" w:color="auto" w:fill="FFFFFF"/>
        </w:rPr>
      </w:pPr>
    </w:p>
    <w:p w:rsidR="006B67B3" w:rsidRPr="006B67B3" w:rsidRDefault="006B67B3" w:rsidP="006B67B3">
      <w:pPr>
        <w:shd w:val="clear" w:color="auto" w:fill="BFBFBF" w:themeFill="background1" w:themeFillShade="BF"/>
        <w:jc w:val="center"/>
        <w:rPr>
          <w:rStyle w:val="apple-converted-space"/>
          <w:rFonts w:ascii="Century Gothic" w:hAnsi="Century Gothic" w:cs="Arial"/>
          <w:b/>
          <w:color w:val="222222"/>
          <w:sz w:val="19"/>
          <w:szCs w:val="19"/>
          <w:shd w:val="clear" w:color="auto" w:fill="FFFFFF"/>
        </w:rPr>
      </w:pPr>
      <w:r w:rsidRPr="006B67B3">
        <w:rPr>
          <w:rStyle w:val="apple-converted-space"/>
          <w:rFonts w:ascii="Century Gothic" w:hAnsi="Century Gothic" w:cs="Arial"/>
          <w:b/>
          <w:color w:val="222222"/>
          <w:sz w:val="19"/>
          <w:szCs w:val="19"/>
          <w:shd w:val="clear" w:color="auto" w:fill="FFFFFF"/>
        </w:rPr>
        <w:t>TERMINOS Y CONDICIONES</w:t>
      </w:r>
      <w:r w:rsidRPr="006B67B3">
        <w:rPr>
          <w:rStyle w:val="apple-converted-space"/>
          <w:rFonts w:ascii="Century Gothic" w:hAnsi="Century Gothic" w:cs="Arial"/>
          <w:b/>
          <w:color w:val="222222"/>
          <w:sz w:val="19"/>
          <w:szCs w:val="19"/>
          <w:shd w:val="clear" w:color="auto" w:fill="FFFFFF"/>
        </w:rPr>
        <w:tab/>
      </w:r>
    </w:p>
    <w:p w:rsidR="006B67B3" w:rsidRPr="006B67B3" w:rsidRDefault="006B67B3" w:rsidP="006B67B3">
      <w:pPr>
        <w:rPr>
          <w:rStyle w:val="apple-converted-space"/>
          <w:rFonts w:ascii="Century Gothic" w:hAnsi="Century Gothic" w:cs="Arial"/>
          <w:color w:val="222222"/>
          <w:sz w:val="19"/>
          <w:szCs w:val="19"/>
          <w:shd w:val="clear" w:color="auto" w:fill="FFFFFF"/>
        </w:rPr>
      </w:pPr>
    </w:p>
    <w:p w:rsidR="006B67B3" w:rsidRPr="006B67B3" w:rsidRDefault="006B67B3" w:rsidP="006B67B3">
      <w:pPr>
        <w:rPr>
          <w:rStyle w:val="apple-converted-space"/>
          <w:rFonts w:ascii="Century Gothic" w:hAnsi="Century Gothic" w:cs="Arial"/>
          <w:color w:val="222222"/>
          <w:sz w:val="19"/>
          <w:szCs w:val="19"/>
          <w:shd w:val="clear" w:color="auto" w:fill="FFFFFF"/>
        </w:rPr>
      </w:pPr>
    </w:p>
    <w:p w:rsidR="006B67B3" w:rsidRPr="006B67B3" w:rsidRDefault="006B67B3" w:rsidP="006B67B3">
      <w:pPr>
        <w:spacing w:after="214" w:line="257" w:lineRule="atLeast"/>
        <w:jc w:val="both"/>
        <w:outlineLvl w:val="1"/>
        <w:rPr>
          <w:rFonts w:ascii="Century Gothic" w:hAnsi="Century Gothic"/>
          <w:sz w:val="19"/>
          <w:szCs w:val="19"/>
          <w:lang w:eastAsia="es-MX"/>
        </w:rPr>
      </w:pPr>
      <w:r w:rsidRPr="006B67B3">
        <w:rPr>
          <w:rFonts w:ascii="Century Gothic" w:hAnsi="Century Gothic"/>
          <w:sz w:val="19"/>
          <w:szCs w:val="19"/>
          <w:lang w:eastAsia="es-MX"/>
        </w:rPr>
        <w:t xml:space="preserve">Aceptación de términos y condiciones. Este acuerdo de términos y condiciones (en adelante, “Acuerdo”) se lleva a cabo entre GRUPO </w:t>
      </w:r>
      <w:r>
        <w:rPr>
          <w:rFonts w:ascii="Century Gothic" w:hAnsi="Century Gothic"/>
          <w:sz w:val="19"/>
          <w:szCs w:val="19"/>
          <w:lang w:eastAsia="es-MX"/>
        </w:rPr>
        <w:t>REDHOGAR</w:t>
      </w:r>
      <w:r w:rsidRPr="006B67B3">
        <w:rPr>
          <w:rFonts w:ascii="Century Gothic" w:hAnsi="Century Gothic"/>
          <w:sz w:val="19"/>
          <w:szCs w:val="19"/>
          <w:lang w:eastAsia="es-MX"/>
        </w:rPr>
        <w:t xml:space="preserve"> SA DE CV (en adelante, “</w:t>
      </w:r>
      <w:r w:rsidR="005B537A">
        <w:rPr>
          <w:rFonts w:ascii="Century Gothic" w:hAnsi="Century Gothic"/>
          <w:sz w:val="19"/>
          <w:szCs w:val="19"/>
          <w:lang w:eastAsia="es-MX"/>
        </w:rPr>
        <w:t>REDHOGAR/redhogar.com.mx</w:t>
      </w:r>
      <w:r w:rsidRPr="006B67B3">
        <w:rPr>
          <w:rFonts w:ascii="Century Gothic" w:hAnsi="Century Gothic"/>
          <w:sz w:val="19"/>
          <w:szCs w:val="19"/>
          <w:lang w:eastAsia="es-MX"/>
        </w:rPr>
        <w:t xml:space="preserve">”, “nosotros” o “nuestros”) y usted y sus agentes (en adelante, “usted”, “Su” y “Suyo”) para el uso de este sitio Web. Este acuerdo incluye cualquier lineamiento o regla publicada y actualizada en el Sitio por </w:t>
      </w:r>
      <w:r w:rsidR="005B537A">
        <w:rPr>
          <w:rFonts w:ascii="Century Gothic" w:hAnsi="Century Gothic"/>
          <w:sz w:val="19"/>
          <w:szCs w:val="19"/>
          <w:lang w:eastAsia="es-MX"/>
        </w:rPr>
        <w:t>REDHOGAR/redhogar.com.mx</w:t>
      </w:r>
      <w:r w:rsidRPr="006B67B3">
        <w:rPr>
          <w:rFonts w:ascii="Century Gothic" w:hAnsi="Century Gothic"/>
          <w:sz w:val="19"/>
          <w:szCs w:val="19"/>
          <w:lang w:eastAsia="es-MX"/>
        </w:rPr>
        <w:t xml:space="preserve"> periódicamente. Al usar el Sitio, usted acepta este Acuerdo. Puede revisar la versión más actualizada de este Acuerdo en cualquier momento en el sitio Web de </w:t>
      </w:r>
      <w:r w:rsidR="005B537A">
        <w:rPr>
          <w:rFonts w:ascii="Century Gothic" w:hAnsi="Century Gothic"/>
          <w:sz w:val="19"/>
          <w:szCs w:val="19"/>
          <w:lang w:eastAsia="es-MX"/>
        </w:rPr>
        <w:t>REDHOGAR/redhogar.com.mx</w:t>
      </w:r>
      <w:r w:rsidRPr="006B67B3">
        <w:rPr>
          <w:rFonts w:ascii="Century Gothic" w:hAnsi="Century Gothic"/>
          <w:sz w:val="19"/>
          <w:szCs w:val="19"/>
          <w:lang w:eastAsia="es-MX"/>
        </w:rPr>
        <w:t>.</w:t>
      </w:r>
    </w:p>
    <w:p w:rsidR="006B67B3" w:rsidRPr="006B67B3" w:rsidRDefault="006B67B3" w:rsidP="006B67B3">
      <w:pPr>
        <w:spacing w:after="214" w:line="257" w:lineRule="atLeast"/>
        <w:jc w:val="both"/>
        <w:outlineLvl w:val="1"/>
        <w:rPr>
          <w:rFonts w:ascii="Century Gothic" w:hAnsi="Century Gothic"/>
          <w:sz w:val="19"/>
          <w:szCs w:val="19"/>
          <w:lang w:eastAsia="es-MX"/>
        </w:rPr>
      </w:pPr>
      <w:r w:rsidRPr="006B67B3">
        <w:rPr>
          <w:rFonts w:ascii="Century Gothic" w:hAnsi="Century Gothic"/>
          <w:sz w:val="19"/>
          <w:szCs w:val="19"/>
          <w:lang w:eastAsia="es-MX"/>
        </w:rPr>
        <w:t>Propiedad del sitio y restricciones de uso del contenido:</w:t>
      </w:r>
    </w:p>
    <w:p w:rsidR="006B67B3" w:rsidRPr="006B67B3" w:rsidRDefault="006B67B3" w:rsidP="006B67B3">
      <w:pPr>
        <w:spacing w:after="214" w:line="257" w:lineRule="atLeast"/>
        <w:jc w:val="both"/>
        <w:outlineLvl w:val="1"/>
        <w:rPr>
          <w:rFonts w:ascii="Century Gothic" w:hAnsi="Century Gothic"/>
          <w:sz w:val="19"/>
          <w:szCs w:val="19"/>
          <w:lang w:eastAsia="es-MX"/>
        </w:rPr>
      </w:pPr>
      <w:r w:rsidRPr="006B67B3">
        <w:rPr>
          <w:rFonts w:ascii="Century Gothic" w:hAnsi="Century Gothic"/>
          <w:sz w:val="19"/>
          <w:szCs w:val="19"/>
          <w:lang w:eastAsia="es-MX"/>
        </w:rPr>
        <w:t xml:space="preserve"> El Sitio es propiedad de REDHOGAR</w:t>
      </w:r>
      <w:r>
        <w:rPr>
          <w:rFonts w:ascii="Century Gothic" w:hAnsi="Century Gothic"/>
          <w:sz w:val="19"/>
          <w:szCs w:val="19"/>
          <w:lang w:eastAsia="es-MX"/>
        </w:rPr>
        <w:t xml:space="preserve">/ </w:t>
      </w:r>
      <w:r w:rsidR="005B537A">
        <w:rPr>
          <w:rFonts w:ascii="Century Gothic" w:hAnsi="Century Gothic"/>
          <w:sz w:val="19"/>
          <w:szCs w:val="19"/>
          <w:lang w:eastAsia="es-MX"/>
        </w:rPr>
        <w:t>REDHOGAR/redhogar.com.mx</w:t>
      </w:r>
      <w:r w:rsidRPr="006B67B3">
        <w:rPr>
          <w:rFonts w:ascii="Century Gothic" w:hAnsi="Century Gothic"/>
          <w:sz w:val="19"/>
          <w:szCs w:val="19"/>
          <w:lang w:eastAsia="es-MX"/>
        </w:rPr>
        <w:t xml:space="preserve">, usted reconoce que este sitio Web puede contener información, comunicaciones, software, fotos, textos, videos, gráficos, música, sonido y otros materiales y servicios (colectivamente y en adelante “Contenido”), que es generalmente proporcionado por </w:t>
      </w:r>
      <w:r w:rsidR="005B537A">
        <w:rPr>
          <w:rFonts w:ascii="Century Gothic" w:hAnsi="Century Gothic"/>
          <w:sz w:val="19"/>
          <w:szCs w:val="19"/>
          <w:lang w:eastAsia="es-MX"/>
        </w:rPr>
        <w:t>REDHOGAR/redhogar.com.mx</w:t>
      </w:r>
      <w:r w:rsidRPr="006B67B3">
        <w:rPr>
          <w:rFonts w:ascii="Century Gothic" w:hAnsi="Century Gothic"/>
          <w:sz w:val="19"/>
          <w:szCs w:val="19"/>
          <w:lang w:eastAsia="es-MX"/>
        </w:rPr>
        <w:t xml:space="preserve"> o por fabricantes proveedores de REDHOGAR</w:t>
      </w:r>
      <w:r w:rsidR="005B537A">
        <w:rPr>
          <w:rFonts w:ascii="Century Gothic" w:hAnsi="Century Gothic"/>
          <w:sz w:val="19"/>
          <w:szCs w:val="19"/>
          <w:lang w:eastAsia="es-MX"/>
        </w:rPr>
        <w:t>/ redho</w:t>
      </w:r>
      <w:r>
        <w:rPr>
          <w:rFonts w:ascii="Century Gothic" w:hAnsi="Century Gothic"/>
          <w:sz w:val="19"/>
          <w:szCs w:val="19"/>
          <w:lang w:eastAsia="es-MX"/>
        </w:rPr>
        <w:t>gar</w:t>
      </w:r>
      <w:r w:rsidRPr="006B67B3">
        <w:rPr>
          <w:rFonts w:ascii="Century Gothic" w:hAnsi="Century Gothic"/>
          <w:sz w:val="19"/>
          <w:szCs w:val="19"/>
          <w:lang w:eastAsia="es-MX"/>
        </w:rPr>
        <w:t>.com.mx.</w:t>
      </w:r>
    </w:p>
    <w:p w:rsidR="006B67B3" w:rsidRPr="006B67B3" w:rsidRDefault="006B67B3" w:rsidP="006B67B3">
      <w:pPr>
        <w:spacing w:after="214" w:line="257" w:lineRule="atLeast"/>
        <w:jc w:val="both"/>
        <w:outlineLvl w:val="1"/>
        <w:rPr>
          <w:rFonts w:ascii="Century Gothic" w:hAnsi="Century Gothic"/>
          <w:sz w:val="19"/>
          <w:szCs w:val="19"/>
          <w:lang w:eastAsia="es-MX"/>
        </w:rPr>
      </w:pPr>
      <w:r w:rsidRPr="006B67B3">
        <w:rPr>
          <w:rFonts w:ascii="Century Gothic" w:hAnsi="Century Gothic"/>
          <w:sz w:val="19"/>
          <w:szCs w:val="19"/>
          <w:lang w:eastAsia="es-MX"/>
        </w:rPr>
        <w:t xml:space="preserve">Usted acepta y reconoce que, a pesar de que </w:t>
      </w:r>
      <w:r w:rsidR="005B537A">
        <w:rPr>
          <w:rFonts w:ascii="Century Gothic" w:hAnsi="Century Gothic"/>
          <w:sz w:val="19"/>
          <w:szCs w:val="19"/>
          <w:lang w:eastAsia="es-MX"/>
        </w:rPr>
        <w:t>REDHOGAR/redhogar.com.mx</w:t>
      </w:r>
      <w:r>
        <w:rPr>
          <w:rFonts w:ascii="Century Gothic" w:hAnsi="Century Gothic"/>
          <w:sz w:val="19"/>
          <w:szCs w:val="19"/>
          <w:lang w:eastAsia="es-MX"/>
        </w:rPr>
        <w:t xml:space="preserve"> permite el acceso al contenido, el c</w:t>
      </w:r>
      <w:r w:rsidRPr="006B67B3">
        <w:rPr>
          <w:rFonts w:ascii="Century Gothic" w:hAnsi="Century Gothic"/>
          <w:sz w:val="19"/>
          <w:szCs w:val="19"/>
          <w:lang w:eastAsia="es-MX"/>
        </w:rPr>
        <w:t xml:space="preserve">ontenido o su uso o el uso de este Sitio web está protegido por derechos de patentes, reproducción, marcas y otros derechos de marca registrada (incluyendo derechos de propiedad intelectual), que estos derechos son válidos y protegidos en todo medio de comunicación ahora existente o posteriormente desarrollado y que excepto como específicamente esté provisto en este Acuerdo. Su uso del Contenido estará determinado y obligado por leyes de patentes, derechos de propiedad y otras leyes de derechos de propiedad de marca. La modificación o uso del Sitio y/o el Contenido para cualquier propósito comercial es una violación de los derechos de patente, marca y otros derechos de marca registrada por </w:t>
      </w:r>
      <w:r w:rsidR="005B537A">
        <w:rPr>
          <w:rFonts w:ascii="Century Gothic" w:hAnsi="Century Gothic"/>
          <w:sz w:val="19"/>
          <w:szCs w:val="19"/>
          <w:lang w:eastAsia="es-MX"/>
        </w:rPr>
        <w:t>REDHOGAR/redhogar.com.mx</w:t>
      </w:r>
      <w:r w:rsidRPr="006B67B3">
        <w:rPr>
          <w:rFonts w:ascii="Century Gothic" w:hAnsi="Century Gothic"/>
          <w:sz w:val="19"/>
          <w:szCs w:val="19"/>
          <w:lang w:eastAsia="es-MX"/>
        </w:rPr>
        <w:t xml:space="preserve">.cm.mx y terceras partes. Además de los derechos de </w:t>
      </w:r>
      <w:r w:rsidR="005B537A">
        <w:rPr>
          <w:rFonts w:ascii="Century Gothic" w:hAnsi="Century Gothic"/>
          <w:sz w:val="19"/>
          <w:szCs w:val="19"/>
          <w:lang w:eastAsia="es-MX"/>
        </w:rPr>
        <w:t>REDHOGAR/redhogar.com.mx</w:t>
      </w:r>
      <w:r w:rsidRPr="006B67B3">
        <w:rPr>
          <w:rFonts w:ascii="Century Gothic" w:hAnsi="Century Gothic"/>
          <w:sz w:val="19"/>
          <w:szCs w:val="19"/>
          <w:lang w:eastAsia="es-MX"/>
        </w:rPr>
        <w:t xml:space="preserve"> y sus licenciadores, REDHOGAR</w:t>
      </w:r>
      <w:r>
        <w:rPr>
          <w:rFonts w:ascii="Century Gothic" w:hAnsi="Century Gothic"/>
          <w:sz w:val="19"/>
          <w:szCs w:val="19"/>
          <w:lang w:eastAsia="es-MX"/>
        </w:rPr>
        <w:t>/</w:t>
      </w:r>
      <w:r w:rsidR="005B537A">
        <w:rPr>
          <w:rFonts w:ascii="Century Gothic" w:hAnsi="Century Gothic"/>
          <w:sz w:val="19"/>
          <w:szCs w:val="19"/>
          <w:lang w:eastAsia="es-MX"/>
        </w:rPr>
        <w:t xml:space="preserve"> redhogar.com.mx</w:t>
      </w:r>
      <w:r w:rsidRPr="006B67B3">
        <w:rPr>
          <w:rFonts w:ascii="Century Gothic" w:hAnsi="Century Gothic"/>
          <w:sz w:val="19"/>
          <w:szCs w:val="19"/>
          <w:lang w:eastAsia="es-MX"/>
        </w:rPr>
        <w:t xml:space="preserve"> posee derechos de reproducción en elementos individuales de los </w:t>
      </w:r>
      <w:r>
        <w:rPr>
          <w:rFonts w:ascii="Century Gothic" w:hAnsi="Century Gothic"/>
          <w:sz w:val="19"/>
          <w:szCs w:val="19"/>
          <w:lang w:eastAsia="es-MX"/>
        </w:rPr>
        <w:t>c</w:t>
      </w:r>
      <w:r w:rsidRPr="006B67B3">
        <w:rPr>
          <w:rFonts w:ascii="Century Gothic" w:hAnsi="Century Gothic"/>
          <w:sz w:val="19"/>
          <w:szCs w:val="19"/>
          <w:lang w:eastAsia="es-MX"/>
        </w:rPr>
        <w:t xml:space="preserve">ontenidos, </w:t>
      </w:r>
      <w:r w:rsidR="005B537A">
        <w:rPr>
          <w:rFonts w:ascii="Century Gothic" w:hAnsi="Century Gothic"/>
          <w:sz w:val="19"/>
          <w:szCs w:val="19"/>
          <w:lang w:eastAsia="es-MX"/>
        </w:rPr>
        <w:t>REDHOGAR/redhogar.com.mx</w:t>
      </w:r>
      <w:r w:rsidRPr="006B67B3">
        <w:rPr>
          <w:rFonts w:ascii="Century Gothic" w:hAnsi="Century Gothic"/>
          <w:sz w:val="19"/>
          <w:szCs w:val="19"/>
          <w:lang w:eastAsia="es-MX"/>
        </w:rPr>
        <w:t xml:space="preserve"> posee derecho de reproducción en la selección, coordinación, arreglo y mejora del Contenido. Usted no puede modificar, publicar, transmitir, participar en la transferencia o venta de, reproducir, crear trabajos derivados de, distribuir, ejecutar, exponer, incorporar en otro sitio Web, o explotar en ninguna otra manera el Sitio y/o el Contenido, total o parcialmente, sin la debida autorización.</w:t>
      </w:r>
    </w:p>
    <w:p w:rsidR="006B67B3" w:rsidRPr="006B67B3" w:rsidRDefault="006B67B3" w:rsidP="006B67B3">
      <w:pPr>
        <w:spacing w:after="214" w:line="257" w:lineRule="atLeast"/>
        <w:jc w:val="both"/>
        <w:outlineLvl w:val="1"/>
        <w:rPr>
          <w:rFonts w:ascii="Century Gothic" w:hAnsi="Century Gothic"/>
          <w:sz w:val="19"/>
          <w:szCs w:val="19"/>
          <w:lang w:eastAsia="es-MX"/>
        </w:rPr>
      </w:pPr>
      <w:r w:rsidRPr="006B67B3">
        <w:rPr>
          <w:rFonts w:ascii="Century Gothic" w:hAnsi="Century Gothic"/>
          <w:sz w:val="19"/>
          <w:szCs w:val="19"/>
          <w:lang w:eastAsia="es-MX"/>
        </w:rPr>
        <w:t xml:space="preserve">Acceso a servicios de miembro y terminación del acceso: Para obtener acceso a la sección Servicios de Miembros del Sitio web, usted debe ser un miembro vigente de </w:t>
      </w:r>
      <w:r w:rsidR="005B537A">
        <w:rPr>
          <w:rFonts w:ascii="Century Gothic" w:hAnsi="Century Gothic"/>
          <w:sz w:val="19"/>
          <w:szCs w:val="19"/>
          <w:lang w:eastAsia="es-MX"/>
        </w:rPr>
        <w:t>REDHOGAR/redhogar.com.mx</w:t>
      </w:r>
      <w:r w:rsidRPr="006B67B3">
        <w:rPr>
          <w:rFonts w:ascii="Century Gothic" w:hAnsi="Century Gothic"/>
          <w:sz w:val="19"/>
          <w:szCs w:val="19"/>
          <w:lang w:eastAsia="es-MX"/>
        </w:rPr>
        <w:t xml:space="preserve"> e ingresar Su nombre de usuario y contraseña. Usted acepta que será responsable de mantener la confidencialidad de Su cuenta de usuario y será responsable también por cualquier actividad que tuviere lugar como resultado de Su permiso a otra persona o entidad del uso de Su cuenta. Usted acepta notificarnos inmediatamente en el evento que Su cuenta haya sido perdida o robada, </w:t>
      </w:r>
      <w:bookmarkStart w:id="0" w:name="_GoBack"/>
      <w:bookmarkEnd w:id="0"/>
      <w:r w:rsidRPr="006B67B3">
        <w:rPr>
          <w:rFonts w:ascii="Century Gothic" w:hAnsi="Century Gothic"/>
          <w:sz w:val="19"/>
          <w:szCs w:val="19"/>
          <w:lang w:eastAsia="es-MX"/>
        </w:rPr>
        <w:t xml:space="preserve">o usted se haya dado cuenta de cualquier uso no autorizado de Su cuenta o de cualquier otra violación de seguridad que pudiera afectar al Sitio. </w:t>
      </w:r>
      <w:r w:rsidR="005B537A">
        <w:rPr>
          <w:rFonts w:ascii="Century Gothic" w:hAnsi="Century Gothic"/>
          <w:sz w:val="19"/>
          <w:szCs w:val="19"/>
          <w:lang w:eastAsia="es-MX"/>
        </w:rPr>
        <w:t>REDHOGAR/redhogar.com.mx</w:t>
      </w:r>
      <w:r w:rsidRPr="006B67B3">
        <w:rPr>
          <w:rFonts w:ascii="Century Gothic" w:hAnsi="Century Gothic"/>
          <w:sz w:val="19"/>
          <w:szCs w:val="19"/>
          <w:lang w:eastAsia="es-MX"/>
        </w:rPr>
        <w:t xml:space="preserve"> no es responsable de ninguna pérdida o daño que surgiere de Su falla en el cumplimiento de la disposición de esta Sección.</w:t>
      </w:r>
    </w:p>
    <w:p w:rsidR="006B67B3" w:rsidRPr="006B67B3" w:rsidRDefault="006B67B3" w:rsidP="006B67B3">
      <w:pPr>
        <w:spacing w:after="285" w:line="257" w:lineRule="atLeast"/>
        <w:jc w:val="both"/>
        <w:rPr>
          <w:rFonts w:ascii="Century Gothic" w:hAnsi="Century Gothic"/>
          <w:sz w:val="19"/>
          <w:szCs w:val="19"/>
          <w:lang w:eastAsia="es-MX"/>
        </w:rPr>
      </w:pPr>
      <w:r w:rsidRPr="006B67B3">
        <w:rPr>
          <w:rFonts w:ascii="Century Gothic" w:hAnsi="Century Gothic"/>
          <w:sz w:val="19"/>
          <w:szCs w:val="19"/>
          <w:lang w:eastAsia="es-MX"/>
        </w:rPr>
        <w:t xml:space="preserve">Usted reconoce y acepta que </w:t>
      </w:r>
      <w:r w:rsidR="005B537A">
        <w:rPr>
          <w:rFonts w:ascii="Century Gothic" w:hAnsi="Century Gothic"/>
          <w:sz w:val="19"/>
          <w:szCs w:val="19"/>
          <w:lang w:eastAsia="es-MX"/>
        </w:rPr>
        <w:t>REDHOGAR/redhogar.com.mx</w:t>
      </w:r>
      <w:r w:rsidRPr="006B67B3">
        <w:rPr>
          <w:rFonts w:ascii="Century Gothic" w:hAnsi="Century Gothic"/>
          <w:sz w:val="19"/>
          <w:szCs w:val="19"/>
          <w:lang w:eastAsia="es-MX"/>
        </w:rPr>
        <w:t xml:space="preserve"> puede terminar Sus privilegios de acceso y remover y desechar cualquier Contenido sin aviso para usted por cualquier </w:t>
      </w:r>
      <w:r w:rsidRPr="006B67B3">
        <w:rPr>
          <w:rFonts w:ascii="Century Gothic" w:hAnsi="Century Gothic"/>
          <w:sz w:val="19"/>
          <w:szCs w:val="19"/>
          <w:lang w:eastAsia="es-MX"/>
        </w:rPr>
        <w:lastRenderedPageBreak/>
        <w:t xml:space="preserve">razón, incluyendo y sin limitación, si  usted no usa el Sitio para lo que </w:t>
      </w:r>
      <w:r w:rsidR="005B537A">
        <w:rPr>
          <w:rFonts w:ascii="Century Gothic" w:hAnsi="Century Gothic"/>
          <w:sz w:val="19"/>
          <w:szCs w:val="19"/>
          <w:lang w:eastAsia="es-MX"/>
        </w:rPr>
        <w:t>REDHOGAR/redhogar.com.mx</w:t>
      </w:r>
      <w:r w:rsidRPr="006B67B3">
        <w:rPr>
          <w:rFonts w:ascii="Century Gothic" w:hAnsi="Century Gothic"/>
          <w:sz w:val="19"/>
          <w:szCs w:val="19"/>
          <w:lang w:eastAsia="es-MX"/>
        </w:rPr>
        <w:t xml:space="preserve">, en su sola discreción, considere ser un periodo extendido de tiempo,  </w:t>
      </w:r>
      <w:r w:rsidR="005B537A">
        <w:rPr>
          <w:rFonts w:ascii="Century Gothic" w:hAnsi="Century Gothic"/>
          <w:sz w:val="19"/>
          <w:szCs w:val="19"/>
          <w:lang w:eastAsia="es-MX"/>
        </w:rPr>
        <w:t>REDHOGAR/redhogar.com.mx</w:t>
      </w:r>
      <w:r w:rsidRPr="006B67B3">
        <w:rPr>
          <w:rFonts w:ascii="Century Gothic" w:hAnsi="Century Gothic"/>
          <w:sz w:val="19"/>
          <w:szCs w:val="19"/>
          <w:lang w:eastAsia="es-MX"/>
        </w:rPr>
        <w:t xml:space="preserve"> cree que usted ha violado cualquier disposición de este Acuerdo, y/o  de algún otro modo ha actuado o fallado en actuar en una manera que </w:t>
      </w:r>
      <w:r w:rsidR="005B537A">
        <w:rPr>
          <w:rFonts w:ascii="Century Gothic" w:hAnsi="Century Gothic"/>
          <w:sz w:val="19"/>
          <w:szCs w:val="19"/>
          <w:lang w:eastAsia="es-MX"/>
        </w:rPr>
        <w:t>REDHOGAR/redhogar.com.mx</w:t>
      </w:r>
      <w:r w:rsidRPr="006B67B3">
        <w:rPr>
          <w:rFonts w:ascii="Century Gothic" w:hAnsi="Century Gothic"/>
          <w:sz w:val="19"/>
          <w:szCs w:val="19"/>
          <w:lang w:eastAsia="es-MX"/>
        </w:rPr>
        <w:t xml:space="preserve"> juzgue censurable. Usted acepta que cualquier terminación de Su acceso al Sitio no resultará en ninguna responsabilidad u otra obligación de </w:t>
      </w:r>
      <w:r w:rsidR="005B537A">
        <w:rPr>
          <w:rFonts w:ascii="Century Gothic" w:hAnsi="Century Gothic"/>
          <w:sz w:val="19"/>
          <w:szCs w:val="19"/>
          <w:lang w:eastAsia="es-MX"/>
        </w:rPr>
        <w:t>REDHOGAR/redhogar.com.mx</w:t>
      </w:r>
      <w:r w:rsidRPr="006B67B3">
        <w:rPr>
          <w:rFonts w:ascii="Century Gothic" w:hAnsi="Century Gothic"/>
          <w:sz w:val="19"/>
          <w:szCs w:val="19"/>
          <w:lang w:eastAsia="es-MX"/>
        </w:rPr>
        <w:t xml:space="preserve"> hacia usted o hacia ninguna tercera parte en conexión con tal terminación.</w:t>
      </w:r>
    </w:p>
    <w:p w:rsidR="006B67B3" w:rsidRPr="006B67B3" w:rsidRDefault="006B67B3" w:rsidP="006B67B3">
      <w:pPr>
        <w:spacing w:after="214" w:line="257" w:lineRule="atLeast"/>
        <w:jc w:val="both"/>
        <w:outlineLvl w:val="1"/>
        <w:rPr>
          <w:rFonts w:ascii="Century Gothic" w:hAnsi="Century Gothic"/>
          <w:bCs/>
          <w:sz w:val="19"/>
          <w:szCs w:val="19"/>
          <w:lang w:eastAsia="es-MX"/>
        </w:rPr>
      </w:pPr>
    </w:p>
    <w:p w:rsidR="006B67B3" w:rsidRPr="006B67B3" w:rsidRDefault="006B67B3" w:rsidP="006B67B3">
      <w:pPr>
        <w:spacing w:after="214" w:line="257" w:lineRule="atLeast"/>
        <w:jc w:val="both"/>
        <w:outlineLvl w:val="1"/>
        <w:rPr>
          <w:rFonts w:ascii="Century Gothic" w:hAnsi="Century Gothic"/>
          <w:sz w:val="19"/>
          <w:szCs w:val="19"/>
          <w:lang w:eastAsia="es-MX"/>
        </w:rPr>
      </w:pPr>
      <w:r w:rsidRPr="006B67B3">
        <w:rPr>
          <w:rFonts w:ascii="Century Gothic" w:hAnsi="Century Gothic"/>
          <w:sz w:val="19"/>
          <w:szCs w:val="19"/>
          <w:lang w:eastAsia="es-MX"/>
        </w:rPr>
        <w:t xml:space="preserve">Política de Privacidad: Vea la Política de Privacidad de </w:t>
      </w:r>
      <w:r w:rsidR="005B537A">
        <w:rPr>
          <w:rFonts w:ascii="Century Gothic" w:hAnsi="Century Gothic"/>
          <w:sz w:val="19"/>
          <w:szCs w:val="19"/>
          <w:lang w:eastAsia="es-MX"/>
        </w:rPr>
        <w:t>REDHOGAR/redhogar.com.mx</w:t>
      </w:r>
      <w:r w:rsidRPr="006B67B3">
        <w:rPr>
          <w:rFonts w:ascii="Century Gothic" w:hAnsi="Century Gothic"/>
          <w:sz w:val="19"/>
          <w:szCs w:val="19"/>
          <w:lang w:eastAsia="es-MX"/>
        </w:rPr>
        <w:t>. Los términos y condiciones de la Política de Privacidad están incorporados por la presente cláusula por referencia aquí.</w:t>
      </w:r>
    </w:p>
    <w:p w:rsidR="006B67B3" w:rsidRPr="006B67B3" w:rsidRDefault="006B67B3" w:rsidP="006B67B3">
      <w:pPr>
        <w:spacing w:after="214" w:line="257" w:lineRule="atLeast"/>
        <w:jc w:val="both"/>
        <w:outlineLvl w:val="1"/>
        <w:rPr>
          <w:rFonts w:ascii="Century Gothic" w:hAnsi="Century Gothic"/>
          <w:sz w:val="19"/>
          <w:szCs w:val="19"/>
          <w:lang w:eastAsia="es-MX"/>
        </w:rPr>
      </w:pPr>
    </w:p>
    <w:p w:rsidR="006B67B3" w:rsidRPr="006B67B3" w:rsidRDefault="006B67B3" w:rsidP="006B67B3">
      <w:pPr>
        <w:spacing w:after="214" w:line="257" w:lineRule="atLeast"/>
        <w:jc w:val="both"/>
        <w:outlineLvl w:val="1"/>
        <w:rPr>
          <w:rFonts w:ascii="Century Gothic" w:hAnsi="Century Gothic"/>
          <w:sz w:val="19"/>
          <w:szCs w:val="19"/>
          <w:lang w:eastAsia="es-MX"/>
        </w:rPr>
      </w:pPr>
      <w:r w:rsidRPr="006B67B3">
        <w:rPr>
          <w:rFonts w:ascii="Century Gothic" w:hAnsi="Century Gothic"/>
          <w:sz w:val="19"/>
          <w:szCs w:val="19"/>
          <w:lang w:eastAsia="es-MX"/>
        </w:rPr>
        <w:t xml:space="preserve">Descargo de responsabilidad de garantías: El uso de este sitio es exclusivamente bajo su propio riesgo. Este sitio es provisto en una base "como es" y "como esta disponible". </w:t>
      </w:r>
      <w:r w:rsidR="005B537A">
        <w:rPr>
          <w:rFonts w:ascii="Century Gothic" w:hAnsi="Century Gothic"/>
          <w:sz w:val="19"/>
          <w:szCs w:val="19"/>
          <w:lang w:eastAsia="es-MX"/>
        </w:rPr>
        <w:t>REDHOGAR/redhogar.com.mx</w:t>
      </w:r>
      <w:r w:rsidRPr="006B67B3">
        <w:rPr>
          <w:rFonts w:ascii="Century Gothic" w:hAnsi="Century Gothic"/>
          <w:sz w:val="19"/>
          <w:szCs w:val="19"/>
          <w:lang w:eastAsia="es-MX"/>
        </w:rPr>
        <w:t xml:space="preserve"> expresamente descarga responsabilidad de cualquier garantía de cualquier tipo con respecto al sitio, sea expreso o implícito, incluyendo garantías implícitas de comerciabilidad, aptitud para un propósito particular, titulo o no violación. </w:t>
      </w:r>
      <w:r w:rsidR="005B537A">
        <w:rPr>
          <w:rFonts w:ascii="Century Gothic" w:hAnsi="Century Gothic"/>
          <w:sz w:val="19"/>
          <w:szCs w:val="19"/>
          <w:lang w:eastAsia="es-MX"/>
        </w:rPr>
        <w:t>REDHOGAR/redhogar.com.mx</w:t>
      </w:r>
      <w:r w:rsidRPr="006B67B3">
        <w:rPr>
          <w:rFonts w:ascii="Century Gothic" w:hAnsi="Century Gothic"/>
          <w:sz w:val="19"/>
          <w:szCs w:val="19"/>
          <w:lang w:eastAsia="es-MX"/>
        </w:rPr>
        <w:t xml:space="preserve"> no garantiza que este sitio y/o su Contenido en ese respecto satisfacerá sus requerimientos, o que será ininterrumpido, oportuno, seguro, actual, exacto, completo o libre de errores o que los resultados que puedan obtenerse por el uso del sitio y/o cualquier contenido en ello será exacto o confiable. Usted entiende y reconoce que su sola y exclusiva remediación respecto a cualquier defecto o insatisfacción con el sitio es suspender el uso del sitio.</w:t>
      </w:r>
    </w:p>
    <w:p w:rsidR="006B67B3" w:rsidRPr="006B67B3" w:rsidRDefault="006B67B3" w:rsidP="006B67B3">
      <w:pPr>
        <w:spacing w:after="214" w:line="257" w:lineRule="atLeast"/>
        <w:jc w:val="both"/>
        <w:outlineLvl w:val="1"/>
        <w:rPr>
          <w:rFonts w:ascii="Century Gothic" w:hAnsi="Century Gothic"/>
          <w:sz w:val="19"/>
          <w:szCs w:val="19"/>
          <w:lang w:eastAsia="es-MX"/>
        </w:rPr>
      </w:pPr>
    </w:p>
    <w:p w:rsidR="006B67B3" w:rsidRPr="006B67B3" w:rsidRDefault="006B67B3" w:rsidP="006B67B3">
      <w:pPr>
        <w:spacing w:after="214" w:line="257" w:lineRule="atLeast"/>
        <w:jc w:val="both"/>
        <w:outlineLvl w:val="1"/>
        <w:rPr>
          <w:rFonts w:ascii="Century Gothic" w:hAnsi="Century Gothic"/>
          <w:sz w:val="19"/>
          <w:szCs w:val="19"/>
          <w:lang w:eastAsia="es-MX"/>
        </w:rPr>
      </w:pPr>
      <w:r w:rsidRPr="006B67B3">
        <w:rPr>
          <w:rFonts w:ascii="Century Gothic" w:hAnsi="Century Gothic"/>
          <w:sz w:val="19"/>
          <w:szCs w:val="19"/>
          <w:lang w:eastAsia="es-MX"/>
        </w:rPr>
        <w:t xml:space="preserve">Limitación de responsabilidad: Usted expresamente entiende y acepta que </w:t>
      </w:r>
      <w:r w:rsidR="005B537A">
        <w:rPr>
          <w:rFonts w:ascii="Century Gothic" w:hAnsi="Century Gothic"/>
          <w:sz w:val="19"/>
          <w:szCs w:val="19"/>
          <w:lang w:eastAsia="es-MX"/>
        </w:rPr>
        <w:t>REDHOGAR/redhogar.com.mx</w:t>
      </w:r>
      <w:r w:rsidRPr="006B67B3">
        <w:rPr>
          <w:rFonts w:ascii="Century Gothic" w:hAnsi="Century Gothic"/>
          <w:sz w:val="19"/>
          <w:szCs w:val="19"/>
          <w:lang w:eastAsia="es-MX"/>
        </w:rPr>
        <w:t xml:space="preserve"> no será responsable directa, indirecta, incidental, especial, consecuentemente o ejemplarmente, incluyendo y sin limitación, daños por la perdida de utilidades, derechos de llave, uso, pérdida de datos y otras perdidas (incluso si </w:t>
      </w:r>
      <w:r w:rsidR="005B537A">
        <w:rPr>
          <w:rFonts w:ascii="Century Gothic" w:hAnsi="Century Gothic"/>
          <w:sz w:val="19"/>
          <w:szCs w:val="19"/>
          <w:lang w:eastAsia="es-MX"/>
        </w:rPr>
        <w:t>REDHOGAR/redhogar.com.mx</w:t>
      </w:r>
      <w:r w:rsidRPr="006B67B3">
        <w:rPr>
          <w:rFonts w:ascii="Century Gothic" w:hAnsi="Century Gothic"/>
          <w:sz w:val="19"/>
          <w:szCs w:val="19"/>
          <w:lang w:eastAsia="es-MX"/>
        </w:rPr>
        <w:t xml:space="preserve"> ha sido notificada de la posibilidad de estos daños) resultantes de: el uso o incapacidad de uso del sitio, el costo de obtención de cualquier producto y/o servicios sustituidos resultantes de cualquier producto, datos, información o servicios obtenidos o de aquellos que usted fuera incapaz de obtener o transacciones efectuadas o no posibles de ser efectuadas, cualquier enlace provisto en conexión con este sitio, o cualquier asunto de otro modo relacionado con su uso del sitio.</w:t>
      </w:r>
    </w:p>
    <w:p w:rsidR="006B67B3" w:rsidRPr="006B67B3" w:rsidRDefault="006B67B3" w:rsidP="006B67B3">
      <w:pPr>
        <w:spacing w:after="214" w:line="257" w:lineRule="atLeast"/>
        <w:jc w:val="both"/>
        <w:outlineLvl w:val="1"/>
        <w:rPr>
          <w:rFonts w:ascii="Century Gothic" w:hAnsi="Century Gothic"/>
          <w:sz w:val="19"/>
          <w:szCs w:val="19"/>
          <w:lang w:eastAsia="es-MX"/>
        </w:rPr>
      </w:pPr>
      <w:r w:rsidRPr="006B67B3">
        <w:rPr>
          <w:rFonts w:ascii="Century Gothic" w:hAnsi="Century Gothic"/>
          <w:sz w:val="19"/>
          <w:szCs w:val="19"/>
          <w:lang w:eastAsia="es-MX"/>
        </w:rPr>
        <w:t xml:space="preserve">Su conducta en el sitio: En el evento de que </w:t>
      </w:r>
      <w:r w:rsidR="005B537A">
        <w:rPr>
          <w:rFonts w:ascii="Century Gothic" w:hAnsi="Century Gothic"/>
          <w:sz w:val="19"/>
          <w:szCs w:val="19"/>
          <w:lang w:eastAsia="es-MX"/>
        </w:rPr>
        <w:t>REDHOGAR/redhogar.com.mx</w:t>
      </w:r>
      <w:r w:rsidRPr="006B67B3">
        <w:rPr>
          <w:rFonts w:ascii="Century Gothic" w:hAnsi="Century Gothic"/>
          <w:sz w:val="19"/>
          <w:szCs w:val="19"/>
          <w:lang w:eastAsia="es-MX"/>
        </w:rPr>
        <w:t xml:space="preserve"> le permita subir, publicar, enviar correos electrónicos o de otra forma transmitir contenidos, datos, información u otros materiales (colectivamente y en adelante, “Contenido de Usuario”) para exponer en el sitio, usted será responsable de todo aquel Contenido de Usuario que cargue, publique, envíe por correo electrónico o transmita de otro modo al usar el Sitio. Al enviar Contenido de Usuario a </w:t>
      </w:r>
      <w:r w:rsidR="005B537A">
        <w:rPr>
          <w:rFonts w:ascii="Century Gothic" w:hAnsi="Century Gothic"/>
          <w:sz w:val="19"/>
          <w:szCs w:val="19"/>
          <w:lang w:eastAsia="es-MX"/>
        </w:rPr>
        <w:t>REDHOGAR/redhogar.com.mx</w:t>
      </w:r>
      <w:r w:rsidRPr="006B67B3">
        <w:rPr>
          <w:rFonts w:ascii="Century Gothic" w:hAnsi="Century Gothic"/>
          <w:sz w:val="19"/>
          <w:szCs w:val="19"/>
          <w:lang w:eastAsia="es-MX"/>
        </w:rPr>
        <w:t xml:space="preserve">, usted automáticamente concede el derecho a </w:t>
      </w:r>
      <w:r w:rsidR="005B537A">
        <w:rPr>
          <w:rFonts w:ascii="Century Gothic" w:hAnsi="Century Gothic"/>
          <w:sz w:val="19"/>
          <w:szCs w:val="19"/>
          <w:lang w:eastAsia="es-MX"/>
        </w:rPr>
        <w:t>REDHOGAR/redhogar.com.mx</w:t>
      </w:r>
      <w:r w:rsidRPr="006B67B3">
        <w:rPr>
          <w:rFonts w:ascii="Century Gothic" w:hAnsi="Century Gothic"/>
          <w:sz w:val="19"/>
          <w:szCs w:val="19"/>
          <w:lang w:eastAsia="es-MX"/>
        </w:rPr>
        <w:t xml:space="preserve"> de que esta información sea manipulada en sus servidores. Usted está expresamente prohibido de poner cualquier mensaje en ningún Contenido de Usuario o ningún producto, bien o servicio o de otra manera transmitir a través de o colocar en el Sitio (incluyendo mensajes de correo electrónico o ningún chat o mensaje de foro) ningún material ilegal, nocivo, amenazador, abusivo, hostigador, difamatorio, vulgar, obsceno, sexualmente explícito, irreverente, que fomente el odio, censurable racial o étnicamente de ningún tipo, incluyendo y sin limitación, ningún material que promueva conducta que pudiere constituir ofensa criminal, </w:t>
      </w:r>
      <w:r w:rsidRPr="006B67B3">
        <w:rPr>
          <w:rFonts w:ascii="Century Gothic" w:hAnsi="Century Gothic"/>
          <w:sz w:val="19"/>
          <w:szCs w:val="19"/>
          <w:lang w:eastAsia="es-MX"/>
        </w:rPr>
        <w:lastRenderedPageBreak/>
        <w:t xml:space="preserve">dar lugar a una responsabilidad civil, o de otra manera violar cualquier ley aplicable a nivel local, estatal, nacional o internacional (colectivamente y en adelante, “Conducta Prohibida”). La Conducta Prohibida expresamente incluye cualquier transmisión a personas u otras entidades en listas de correos a las que usted no tenga los derechos totales de uso. Usted acepta y reconoce que </w:t>
      </w:r>
      <w:r w:rsidR="005B537A">
        <w:rPr>
          <w:rFonts w:ascii="Century Gothic" w:hAnsi="Century Gothic"/>
          <w:sz w:val="19"/>
          <w:szCs w:val="19"/>
          <w:lang w:eastAsia="es-MX"/>
        </w:rPr>
        <w:t>REDHOGAR/redhogar.com.mx</w:t>
      </w:r>
      <w:r w:rsidRPr="006B67B3">
        <w:rPr>
          <w:rFonts w:ascii="Century Gothic" w:hAnsi="Century Gothic"/>
          <w:sz w:val="19"/>
          <w:szCs w:val="19"/>
          <w:lang w:eastAsia="es-MX"/>
        </w:rPr>
        <w:t xml:space="preserve"> no es responsable hacia usted o cualquier otra parte o usuario del Sitio por cualquier Conducta Prohibida que usted o cualquier parte o usuario del Sitio hubieren llevado a cabo.</w:t>
      </w:r>
    </w:p>
    <w:p w:rsidR="006B67B3" w:rsidRPr="006B67B3" w:rsidRDefault="006B67B3" w:rsidP="006B67B3">
      <w:pPr>
        <w:spacing w:after="285" w:line="257" w:lineRule="atLeast"/>
        <w:jc w:val="both"/>
        <w:rPr>
          <w:rFonts w:ascii="Century Gothic" w:hAnsi="Century Gothic"/>
          <w:sz w:val="19"/>
          <w:szCs w:val="19"/>
          <w:lang w:eastAsia="es-MX"/>
        </w:rPr>
      </w:pPr>
      <w:r w:rsidRPr="006B67B3">
        <w:rPr>
          <w:rFonts w:ascii="Century Gothic" w:hAnsi="Century Gothic"/>
          <w:sz w:val="19"/>
          <w:szCs w:val="19"/>
          <w:lang w:eastAsia="es-MX"/>
        </w:rPr>
        <w:t xml:space="preserve">Usted no puede directa o indirectamente, de forma intencional interrumpir o interferir el Sitio de modo que pueda afectar desfavorablemente a </w:t>
      </w:r>
      <w:r w:rsidR="005B537A">
        <w:rPr>
          <w:rFonts w:ascii="Century Gothic" w:hAnsi="Century Gothic"/>
          <w:sz w:val="19"/>
          <w:szCs w:val="19"/>
          <w:lang w:eastAsia="es-MX"/>
        </w:rPr>
        <w:t>REDHOGAR/redhogar.com.mx</w:t>
      </w:r>
      <w:r w:rsidRPr="006B67B3">
        <w:rPr>
          <w:rFonts w:ascii="Century Gothic" w:hAnsi="Century Gothic"/>
          <w:sz w:val="19"/>
          <w:szCs w:val="19"/>
          <w:lang w:eastAsia="es-MX"/>
        </w:rPr>
        <w:t xml:space="preserve"> o cualquier usuario del Sitio.</w:t>
      </w:r>
    </w:p>
    <w:p w:rsidR="006B67B3" w:rsidRPr="006B67B3" w:rsidRDefault="006B67B3" w:rsidP="006B67B3">
      <w:pPr>
        <w:spacing w:after="285" w:line="257" w:lineRule="atLeast"/>
        <w:jc w:val="both"/>
        <w:rPr>
          <w:rFonts w:ascii="Century Gothic" w:hAnsi="Century Gothic"/>
          <w:sz w:val="19"/>
          <w:szCs w:val="19"/>
          <w:lang w:eastAsia="es-MX"/>
        </w:rPr>
      </w:pPr>
      <w:r w:rsidRPr="006B67B3">
        <w:rPr>
          <w:rFonts w:ascii="Century Gothic" w:hAnsi="Century Gothic"/>
          <w:sz w:val="19"/>
          <w:szCs w:val="19"/>
          <w:lang w:eastAsia="es-MX"/>
        </w:rPr>
        <w:t>Usted no puede cargar, publicar, enviar por correo electrónico o de otra manera transmitir ningún material que contenga software con virus o ningún otro código, archivo o programa diseñado o conocido para inutilizar, interrumpir o limitar la funcionalidad de ningún equipo de computación o equipo o facilidad de telecomunicaciones.</w:t>
      </w:r>
    </w:p>
    <w:p w:rsidR="006B67B3" w:rsidRPr="006B67B3" w:rsidRDefault="006B67B3" w:rsidP="006B67B3">
      <w:pPr>
        <w:spacing w:after="214" w:line="257" w:lineRule="atLeast"/>
        <w:jc w:val="both"/>
        <w:outlineLvl w:val="1"/>
        <w:rPr>
          <w:rFonts w:ascii="Century Gothic" w:hAnsi="Century Gothic"/>
          <w:sz w:val="19"/>
          <w:szCs w:val="19"/>
          <w:lang w:eastAsia="es-MX"/>
        </w:rPr>
      </w:pPr>
      <w:r w:rsidRPr="006B67B3">
        <w:rPr>
          <w:rFonts w:ascii="Century Gothic" w:hAnsi="Century Gothic"/>
          <w:sz w:val="19"/>
          <w:szCs w:val="19"/>
          <w:lang w:eastAsia="es-MX"/>
        </w:rPr>
        <w:t xml:space="preserve">Sus responsabilidades: Además usted acepta y se compromete a proporcionar información veras y exacta para que </w:t>
      </w:r>
      <w:r w:rsidR="005B537A">
        <w:rPr>
          <w:rFonts w:ascii="Century Gothic" w:hAnsi="Century Gothic"/>
          <w:sz w:val="19"/>
          <w:szCs w:val="19"/>
          <w:lang w:eastAsia="es-MX"/>
        </w:rPr>
        <w:t>REDHOGAR/redhogar.com.mx</w:t>
      </w:r>
      <w:r w:rsidRPr="006B67B3">
        <w:rPr>
          <w:rFonts w:ascii="Century Gothic" w:hAnsi="Century Gothic"/>
          <w:sz w:val="19"/>
          <w:szCs w:val="19"/>
          <w:lang w:eastAsia="es-MX"/>
        </w:rPr>
        <w:t xml:space="preserve"> pueda procesarla adecuadamente.</w:t>
      </w:r>
    </w:p>
    <w:p w:rsidR="006B67B3" w:rsidRPr="006B67B3" w:rsidRDefault="006B67B3" w:rsidP="006B67B3">
      <w:pPr>
        <w:spacing w:after="214" w:line="257" w:lineRule="atLeast"/>
        <w:jc w:val="both"/>
        <w:outlineLvl w:val="1"/>
        <w:rPr>
          <w:rFonts w:ascii="Century Gothic" w:hAnsi="Century Gothic"/>
          <w:sz w:val="19"/>
          <w:szCs w:val="19"/>
          <w:lang w:eastAsia="es-MX"/>
        </w:rPr>
      </w:pPr>
      <w:r w:rsidRPr="006B67B3">
        <w:rPr>
          <w:rFonts w:ascii="Century Gothic" w:hAnsi="Century Gothic"/>
          <w:sz w:val="19"/>
          <w:szCs w:val="19"/>
          <w:lang w:eastAsia="es-MX"/>
        </w:rPr>
        <w:t>Exposición de productos: Usamos esfuerzos comercialmente razonables para asegurar que los colores, diseños y detalles de los productos expuestos en el Sitio sean exactos. Sin embargo, no podemos y no garantizamos que los colores, tipo de letras, diseño, existencias de papel y/o detalles, tal como son expuestos por su monitor, serán exactos y no asumimos ninguna responsabilidad en absoluto por tal diferencia en color, diseño y detalles.</w:t>
      </w:r>
    </w:p>
    <w:p w:rsidR="006B67B3" w:rsidRPr="006B67B3" w:rsidRDefault="006B67B3" w:rsidP="006B67B3">
      <w:pPr>
        <w:spacing w:after="214" w:line="257" w:lineRule="atLeast"/>
        <w:jc w:val="both"/>
        <w:outlineLvl w:val="1"/>
        <w:rPr>
          <w:rFonts w:ascii="Century Gothic" w:hAnsi="Century Gothic"/>
          <w:sz w:val="19"/>
          <w:szCs w:val="19"/>
          <w:lang w:eastAsia="es-MX"/>
        </w:rPr>
      </w:pPr>
      <w:r w:rsidRPr="006B67B3">
        <w:rPr>
          <w:rFonts w:ascii="Century Gothic" w:hAnsi="Century Gothic"/>
          <w:sz w:val="19"/>
          <w:szCs w:val="19"/>
          <w:lang w:eastAsia="es-MX"/>
        </w:rPr>
        <w:t xml:space="preserve">Información de marca: </w:t>
      </w:r>
      <w:r w:rsidR="005B537A">
        <w:rPr>
          <w:rFonts w:ascii="Century Gothic" w:hAnsi="Century Gothic"/>
          <w:sz w:val="19"/>
          <w:szCs w:val="19"/>
          <w:lang w:eastAsia="es-MX"/>
        </w:rPr>
        <w:t>REDHOGAR/redhogar.com.mx</w:t>
      </w:r>
      <w:r w:rsidRPr="006B67B3">
        <w:rPr>
          <w:rFonts w:ascii="Century Gothic" w:hAnsi="Century Gothic"/>
          <w:sz w:val="19"/>
          <w:szCs w:val="19"/>
          <w:lang w:eastAsia="es-MX"/>
        </w:rPr>
        <w:t xml:space="preserve"> y su logotipo son marcas registradas de </w:t>
      </w:r>
      <w:r w:rsidR="005B537A">
        <w:rPr>
          <w:rFonts w:ascii="Century Gothic" w:hAnsi="Century Gothic"/>
          <w:sz w:val="19"/>
          <w:szCs w:val="19"/>
          <w:lang w:eastAsia="es-MX"/>
        </w:rPr>
        <w:t>REDHOGAR/redhogar.com.mx</w:t>
      </w:r>
      <w:r w:rsidRPr="006B67B3">
        <w:rPr>
          <w:rFonts w:ascii="Century Gothic" w:hAnsi="Century Gothic"/>
          <w:sz w:val="19"/>
          <w:szCs w:val="19"/>
          <w:lang w:eastAsia="es-MX"/>
        </w:rPr>
        <w:t>. Otras marcas expuestas en este sitio son propiedad de tal marca registrada.</w:t>
      </w:r>
    </w:p>
    <w:p w:rsidR="006B67B3" w:rsidRPr="006B67B3" w:rsidRDefault="006B67B3" w:rsidP="006B67B3">
      <w:pPr>
        <w:spacing w:after="214" w:line="257" w:lineRule="atLeast"/>
        <w:jc w:val="both"/>
        <w:outlineLvl w:val="1"/>
        <w:rPr>
          <w:rFonts w:ascii="Century Gothic" w:hAnsi="Century Gothic"/>
          <w:sz w:val="19"/>
          <w:szCs w:val="19"/>
          <w:lang w:eastAsia="es-MX"/>
        </w:rPr>
      </w:pPr>
      <w:r w:rsidRPr="006B67B3">
        <w:rPr>
          <w:rFonts w:ascii="Century Gothic" w:hAnsi="Century Gothic"/>
          <w:sz w:val="19"/>
          <w:szCs w:val="19"/>
          <w:lang w:eastAsia="es-MX"/>
        </w:rPr>
        <w:t xml:space="preserve">Su sumisión: Si usted contacta a </w:t>
      </w:r>
      <w:r w:rsidR="005B537A">
        <w:rPr>
          <w:rFonts w:ascii="Century Gothic" w:hAnsi="Century Gothic"/>
          <w:sz w:val="19"/>
          <w:szCs w:val="19"/>
          <w:lang w:eastAsia="es-MX"/>
        </w:rPr>
        <w:t>REDHOGAR/redhogar.com.mx</w:t>
      </w:r>
      <w:r w:rsidRPr="006B67B3">
        <w:rPr>
          <w:rFonts w:ascii="Century Gothic" w:hAnsi="Century Gothic"/>
          <w:sz w:val="19"/>
          <w:szCs w:val="19"/>
          <w:lang w:eastAsia="es-MX"/>
        </w:rPr>
        <w:t xml:space="preserve"> con información que incluye, sin limitación, datos de opinión (por ejemplo, preguntas, comentarios, sugerencias o similares) sobre este Sitio, el Contenido del Sitio o cualquier ítem del Sitio (colectivamente y en adelante, “Opinión de Usuario”), la Opinión de Usuario deberá ser juzgada como no confidencial y </w:t>
      </w:r>
      <w:r w:rsidR="005B537A">
        <w:rPr>
          <w:rFonts w:ascii="Century Gothic" w:hAnsi="Century Gothic"/>
          <w:sz w:val="19"/>
          <w:szCs w:val="19"/>
          <w:lang w:eastAsia="es-MX"/>
        </w:rPr>
        <w:t>REDHOGAR/redhogar.com.mx</w:t>
      </w:r>
      <w:r w:rsidRPr="006B67B3">
        <w:rPr>
          <w:rFonts w:ascii="Century Gothic" w:hAnsi="Century Gothic"/>
          <w:sz w:val="19"/>
          <w:szCs w:val="19"/>
          <w:lang w:eastAsia="es-MX"/>
        </w:rPr>
        <w:t xml:space="preserve"> no tendrá obligación de ningún tipo con respecto a la Opinión de Usuario. Además, usted acepta y reconoce que </w:t>
      </w:r>
      <w:r w:rsidR="005B537A">
        <w:rPr>
          <w:rFonts w:ascii="Century Gothic" w:hAnsi="Century Gothic"/>
          <w:sz w:val="19"/>
          <w:szCs w:val="19"/>
          <w:lang w:eastAsia="es-MX"/>
        </w:rPr>
        <w:t>REDHOGAR/redhogar.com.mx</w:t>
      </w:r>
      <w:r w:rsidRPr="006B67B3">
        <w:rPr>
          <w:rFonts w:ascii="Century Gothic" w:hAnsi="Century Gothic"/>
          <w:sz w:val="19"/>
          <w:szCs w:val="19"/>
          <w:lang w:eastAsia="es-MX"/>
        </w:rPr>
        <w:t xml:space="preserve"> tendrá libertad de reproducir, usar, revelar, exponer, exhibir, transmitir, presentar, crear trabajos derivados y distribuir la Opinión de Usuario a otros sin limitación, y autorizar a otros a hacer lo mismo. Además, </w:t>
      </w:r>
      <w:r w:rsidR="005B537A">
        <w:rPr>
          <w:rFonts w:ascii="Century Gothic" w:hAnsi="Century Gothic"/>
          <w:sz w:val="19"/>
          <w:szCs w:val="19"/>
          <w:lang w:eastAsia="es-MX"/>
        </w:rPr>
        <w:t>REDHOGAR/redhogar.com.mx</w:t>
      </w:r>
      <w:r w:rsidRPr="006B67B3">
        <w:rPr>
          <w:rFonts w:ascii="Century Gothic" w:hAnsi="Century Gothic"/>
          <w:sz w:val="19"/>
          <w:szCs w:val="19"/>
          <w:lang w:eastAsia="es-MX"/>
        </w:rPr>
        <w:t xml:space="preserve"> tendrá la libertad de usar cualquier idea, concepto, conocimientos o técnicas contenidas en la Opinión de Usuario para cualquier propósito en absoluto, incluyendo y sin limitación, desarrollo, manufactura y mercadeo de productos y otros ítems incorporando Opinión de Usuario. </w:t>
      </w:r>
      <w:r w:rsidR="005B537A">
        <w:rPr>
          <w:rFonts w:ascii="Century Gothic" w:hAnsi="Century Gothic"/>
          <w:sz w:val="19"/>
          <w:szCs w:val="19"/>
          <w:lang w:eastAsia="es-MX"/>
        </w:rPr>
        <w:t>REDHOGAR/redhogar.com.mx</w:t>
      </w:r>
      <w:r w:rsidRPr="006B67B3">
        <w:rPr>
          <w:rFonts w:ascii="Century Gothic" w:hAnsi="Century Gothic"/>
          <w:sz w:val="19"/>
          <w:szCs w:val="19"/>
          <w:lang w:eastAsia="es-MX"/>
        </w:rPr>
        <w:t xml:space="preserve"> no será responsable o deberá ninguna compensación por el uso o revelación de la Opinión de Usuario.</w:t>
      </w:r>
    </w:p>
    <w:p w:rsidR="006B67B3" w:rsidRPr="006B67B3" w:rsidRDefault="006B67B3" w:rsidP="006B67B3">
      <w:pPr>
        <w:spacing w:after="214" w:line="257" w:lineRule="atLeast"/>
        <w:jc w:val="both"/>
        <w:outlineLvl w:val="1"/>
        <w:rPr>
          <w:rFonts w:ascii="Century Gothic" w:hAnsi="Century Gothic"/>
          <w:sz w:val="19"/>
          <w:szCs w:val="19"/>
          <w:lang w:eastAsia="es-MX"/>
        </w:rPr>
      </w:pPr>
      <w:r w:rsidRPr="006B67B3">
        <w:rPr>
          <w:rFonts w:ascii="Century Gothic" w:hAnsi="Century Gothic"/>
          <w:sz w:val="19"/>
          <w:szCs w:val="19"/>
          <w:lang w:eastAsia="es-MX"/>
        </w:rPr>
        <w:t xml:space="preserve">Enlaces: El Sitio puede proveer, o terceras partes pueden proveer, enlaces a otros sitios Web. Usted reconoce y acepta que tales enlaces son proporcionados para su conveniencia y no reflejan aprobación alguna de </w:t>
      </w:r>
      <w:r w:rsidR="005B537A">
        <w:rPr>
          <w:rFonts w:ascii="Century Gothic" w:hAnsi="Century Gothic"/>
          <w:sz w:val="19"/>
          <w:szCs w:val="19"/>
          <w:lang w:eastAsia="es-MX"/>
        </w:rPr>
        <w:t>REDHOGAR/redhogar.com.mx</w:t>
      </w:r>
      <w:r w:rsidRPr="006B67B3">
        <w:rPr>
          <w:rFonts w:ascii="Century Gothic" w:hAnsi="Century Gothic"/>
          <w:sz w:val="19"/>
          <w:szCs w:val="19"/>
          <w:lang w:eastAsia="es-MX"/>
        </w:rPr>
        <w:t xml:space="preserve"> con respecto al proveedor de tal sitio enlazado o de la calidad, responsabilidad o cualquier otra característica o rasgo de tal sitio enlazado y </w:t>
      </w:r>
      <w:r w:rsidR="005B537A">
        <w:rPr>
          <w:rFonts w:ascii="Century Gothic" w:hAnsi="Century Gothic"/>
          <w:sz w:val="19"/>
          <w:szCs w:val="19"/>
          <w:lang w:eastAsia="es-MX"/>
        </w:rPr>
        <w:t>REDHOGAR/redhogar.com.mx</w:t>
      </w:r>
      <w:r w:rsidRPr="006B67B3">
        <w:rPr>
          <w:rFonts w:ascii="Century Gothic" w:hAnsi="Century Gothic"/>
          <w:sz w:val="19"/>
          <w:szCs w:val="19"/>
          <w:lang w:eastAsia="es-MX"/>
        </w:rPr>
        <w:t xml:space="preserve"> no es responsable en ninguna forma (incluyendo y sin limitación con respecto a cualquier pérdida o daño que pueda sufrir) por cualquier asunto asociado con el sitio enlazado, incluyendo y sin limitación, el contenido provisto en o a través de tal sitio enlazado o su confianza en él. </w:t>
      </w:r>
      <w:r w:rsidR="005B537A">
        <w:rPr>
          <w:rFonts w:ascii="Century Gothic" w:hAnsi="Century Gothic"/>
          <w:sz w:val="19"/>
          <w:szCs w:val="19"/>
          <w:lang w:eastAsia="es-MX"/>
        </w:rPr>
        <w:t>REDHOGAR/redhogar.com.mx</w:t>
      </w:r>
      <w:r w:rsidRPr="006B67B3">
        <w:rPr>
          <w:rFonts w:ascii="Century Gothic" w:hAnsi="Century Gothic"/>
          <w:sz w:val="19"/>
          <w:szCs w:val="19"/>
          <w:lang w:eastAsia="es-MX"/>
        </w:rPr>
        <w:t xml:space="preserve"> NO REPRESENTA NI GARANTIZA A NINGÚN </w:t>
      </w:r>
      <w:r w:rsidRPr="006B67B3">
        <w:rPr>
          <w:rFonts w:ascii="Century Gothic" w:hAnsi="Century Gothic"/>
          <w:sz w:val="19"/>
          <w:szCs w:val="19"/>
          <w:lang w:eastAsia="es-MX"/>
        </w:rPr>
        <w:lastRenderedPageBreak/>
        <w:t>SITIO ENLAZADO. SU USO DE CUALQUIER SITIO ENLAZADO ES EXCLUSIVAMENTE BAJO SU PROPIO RIESGO. Además, usted deberá estar al tanto de que Su uso de cualquier sitio enlazado es sujeto de los términos y condiciones aplicables a aquel sitio, incluyendo las políticas de privacidad (o falta de ellas) de tal sitio, por lo que se recomienda antes de realizar dicho enlace, consultar y leer los términos de uso y políticas de dichos sitios.</w:t>
      </w:r>
    </w:p>
    <w:p w:rsidR="006B67B3" w:rsidRPr="006B67B3" w:rsidRDefault="006B67B3" w:rsidP="006B67B3">
      <w:pPr>
        <w:rPr>
          <w:rStyle w:val="apple-converted-space"/>
          <w:rFonts w:ascii="Century Gothic" w:hAnsi="Century Gothic" w:cs="Arial"/>
          <w:color w:val="222222"/>
          <w:sz w:val="19"/>
          <w:szCs w:val="19"/>
          <w:shd w:val="clear" w:color="auto" w:fill="FFFFFF"/>
        </w:rPr>
      </w:pPr>
    </w:p>
    <w:sectPr w:rsidR="006B67B3" w:rsidRPr="006B67B3" w:rsidSect="007B7511">
      <w:headerReference w:type="default" r:id="rId7"/>
      <w:pgSz w:w="11906" w:h="16838"/>
      <w:pgMar w:top="851"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0690" w:rsidRDefault="003A0690" w:rsidP="003A0690">
      <w:r>
        <w:separator/>
      </w:r>
    </w:p>
  </w:endnote>
  <w:endnote w:type="continuationSeparator" w:id="1">
    <w:p w:rsidR="003A0690" w:rsidRDefault="003A0690" w:rsidP="003A06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0690" w:rsidRDefault="003A0690" w:rsidP="003A0690">
      <w:r>
        <w:separator/>
      </w:r>
    </w:p>
  </w:footnote>
  <w:footnote w:type="continuationSeparator" w:id="1">
    <w:p w:rsidR="003A0690" w:rsidRDefault="003A0690" w:rsidP="003A06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511" w:rsidRDefault="006B67B3">
    <w:pPr>
      <w:pStyle w:val="Encabezado"/>
    </w:pPr>
    <w:r>
      <w:rPr>
        <w:noProof/>
        <w:lang w:val="es-MX" w:eastAsia="es-MX"/>
      </w:rPr>
      <w:drawing>
        <wp:anchor distT="0" distB="0" distL="114300" distR="114300" simplePos="0" relativeHeight="251660288" behindDoc="0" locked="0" layoutInCell="1" allowOverlap="1">
          <wp:simplePos x="0" y="0"/>
          <wp:positionH relativeFrom="column">
            <wp:posOffset>-792480</wp:posOffset>
          </wp:positionH>
          <wp:positionV relativeFrom="paragraph">
            <wp:posOffset>-320675</wp:posOffset>
          </wp:positionV>
          <wp:extent cx="1550035" cy="1023620"/>
          <wp:effectExtent l="0" t="0" r="0" b="5080"/>
          <wp:wrapThrough wrapText="bothSides">
            <wp:wrapPolygon edited="0">
              <wp:start x="15928" y="0"/>
              <wp:lineTo x="796" y="402"/>
              <wp:lineTo x="265" y="4422"/>
              <wp:lineTo x="3982" y="6834"/>
              <wp:lineTo x="1062" y="8844"/>
              <wp:lineTo x="796" y="9246"/>
              <wp:lineTo x="1858" y="13266"/>
              <wp:lineTo x="531" y="16481"/>
              <wp:lineTo x="0" y="18089"/>
              <wp:lineTo x="0" y="19697"/>
              <wp:lineTo x="1327" y="21305"/>
              <wp:lineTo x="2124" y="21305"/>
              <wp:lineTo x="3982" y="21305"/>
              <wp:lineTo x="4778" y="21305"/>
              <wp:lineTo x="15397" y="19697"/>
              <wp:lineTo x="21237" y="16883"/>
              <wp:lineTo x="20972" y="1608"/>
              <wp:lineTo x="20175" y="0"/>
              <wp:lineTo x="15928" y="0"/>
            </wp:wrapPolygon>
          </wp:wrapThrough>
          <wp:docPr id="39" name="logo grupo red hogar 300.png"/>
          <wp:cNvGraphicFramePr/>
          <a:graphic xmlns:a="http://schemas.openxmlformats.org/drawingml/2006/main">
            <a:graphicData uri="http://schemas.openxmlformats.org/drawingml/2006/picture">
              <pic:pic xmlns:pic="http://schemas.openxmlformats.org/drawingml/2006/picture">
                <pic:nvPicPr>
                  <pic:cNvPr id="2" name="logo grupo red hogar 300.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50035" cy="1023620"/>
                  </a:xfrm>
                  <a:prstGeom prst="rect">
                    <a:avLst/>
                  </a:prstGeom>
                </pic:spPr>
              </pic:pic>
            </a:graphicData>
          </a:graphic>
        </wp:anchor>
      </w:drawing>
    </w:r>
    <w:r>
      <w:rPr>
        <w:rFonts w:ascii="Century Gothic" w:hAnsi="Century Gothic" w:cs="Arial"/>
        <w:noProof/>
        <w:color w:val="222222"/>
        <w:sz w:val="19"/>
        <w:szCs w:val="19"/>
        <w:shd w:val="clear" w:color="auto" w:fill="FFFFFF"/>
        <w:lang w:val="es-MX" w:eastAsia="es-MX"/>
      </w:rPr>
      <w:drawing>
        <wp:anchor distT="0" distB="0" distL="114300" distR="114300" simplePos="0" relativeHeight="251661312" behindDoc="0" locked="0" layoutInCell="1" allowOverlap="1">
          <wp:simplePos x="0" y="0"/>
          <wp:positionH relativeFrom="column">
            <wp:posOffset>-790575</wp:posOffset>
          </wp:positionH>
          <wp:positionV relativeFrom="paragraph">
            <wp:posOffset>4769485</wp:posOffset>
          </wp:positionV>
          <wp:extent cx="4456430" cy="5370830"/>
          <wp:effectExtent l="0" t="0" r="0" b="0"/>
          <wp:wrapThrough wrapText="bothSides">
            <wp:wrapPolygon edited="0">
              <wp:start x="462" y="230"/>
              <wp:lineTo x="462" y="21299"/>
              <wp:lineTo x="20775" y="21299"/>
              <wp:lineTo x="21052" y="19766"/>
              <wp:lineTo x="18282" y="19537"/>
              <wp:lineTo x="2585" y="18770"/>
              <wp:lineTo x="2493" y="536"/>
              <wp:lineTo x="2401" y="230"/>
              <wp:lineTo x="462" y="230"/>
            </wp:wrapPolygon>
          </wp:wrapThrough>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56430" cy="5370830"/>
                  </a:xfrm>
                  <a:prstGeom prst="rect">
                    <a:avLst/>
                  </a:prstGeom>
                  <a:noFill/>
                </pic:spPr>
              </pic:pic>
            </a:graphicData>
          </a:graphic>
        </wp:anchor>
      </w:drawing>
    </w:r>
    <w:r>
      <w:rPr>
        <w:noProof/>
        <w:lang w:val="es-MX" w:eastAsia="es-MX"/>
      </w:rPr>
      <w:drawing>
        <wp:anchor distT="0" distB="0" distL="114300" distR="114300" simplePos="0" relativeHeight="251659264" behindDoc="0" locked="0" layoutInCell="1" allowOverlap="1">
          <wp:simplePos x="0" y="0"/>
          <wp:positionH relativeFrom="column">
            <wp:posOffset>1005840</wp:posOffset>
          </wp:positionH>
          <wp:positionV relativeFrom="paragraph">
            <wp:posOffset>-325755</wp:posOffset>
          </wp:positionV>
          <wp:extent cx="5400040" cy="3721100"/>
          <wp:effectExtent l="0" t="0" r="0" b="0"/>
          <wp:wrapThrough wrapText="bothSides">
            <wp:wrapPolygon edited="0">
              <wp:start x="229" y="221"/>
              <wp:lineTo x="152" y="2433"/>
              <wp:lineTo x="17754" y="3981"/>
              <wp:lineTo x="19583" y="3981"/>
              <wp:lineTo x="19659" y="20900"/>
              <wp:lineTo x="21183" y="20900"/>
              <wp:lineTo x="21183" y="663"/>
              <wp:lineTo x="21107" y="221"/>
              <wp:lineTo x="229" y="221"/>
            </wp:wrapPolygon>
          </wp:wrapThrough>
          <wp:docPr id="40" name="CINTA2.png"/>
          <wp:cNvGraphicFramePr/>
          <a:graphic xmlns:a="http://schemas.openxmlformats.org/drawingml/2006/main">
            <a:graphicData uri="http://schemas.openxmlformats.org/drawingml/2006/picture">
              <pic:pic xmlns:pic="http://schemas.openxmlformats.org/drawingml/2006/picture">
                <pic:nvPicPr>
                  <pic:cNvPr id="3" name="CINTA2.png"/>
                  <pic:cNvPicPr/>
                </pic:nvPicPr>
                <pic:blipFill>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400040" cy="37211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3D5BEE"/>
    <w:multiLevelType w:val="hybridMultilevel"/>
    <w:tmpl w:val="313AF0E2"/>
    <w:lvl w:ilvl="0" w:tplc="DC38F900">
      <w:start w:val="1"/>
      <w:numFmt w:val="decimal"/>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1140"/>
        </w:tabs>
        <w:ind w:left="1140" w:hanging="360"/>
      </w:pPr>
      <w:rPr>
        <w:rFonts w:cs="Times New Roman"/>
      </w:rPr>
    </w:lvl>
    <w:lvl w:ilvl="2" w:tplc="0C0A001B" w:tentative="1">
      <w:start w:val="1"/>
      <w:numFmt w:val="lowerRoman"/>
      <w:lvlText w:val="%3."/>
      <w:lvlJc w:val="right"/>
      <w:pPr>
        <w:tabs>
          <w:tab w:val="num" w:pos="1860"/>
        </w:tabs>
        <w:ind w:left="1860" w:hanging="180"/>
      </w:pPr>
      <w:rPr>
        <w:rFonts w:cs="Times New Roman"/>
      </w:rPr>
    </w:lvl>
    <w:lvl w:ilvl="3" w:tplc="0C0A000F" w:tentative="1">
      <w:start w:val="1"/>
      <w:numFmt w:val="decimal"/>
      <w:lvlText w:val="%4."/>
      <w:lvlJc w:val="left"/>
      <w:pPr>
        <w:tabs>
          <w:tab w:val="num" w:pos="2580"/>
        </w:tabs>
        <w:ind w:left="2580" w:hanging="360"/>
      </w:pPr>
      <w:rPr>
        <w:rFonts w:cs="Times New Roman"/>
      </w:rPr>
    </w:lvl>
    <w:lvl w:ilvl="4" w:tplc="0C0A0019" w:tentative="1">
      <w:start w:val="1"/>
      <w:numFmt w:val="lowerLetter"/>
      <w:lvlText w:val="%5."/>
      <w:lvlJc w:val="left"/>
      <w:pPr>
        <w:tabs>
          <w:tab w:val="num" w:pos="3300"/>
        </w:tabs>
        <w:ind w:left="3300" w:hanging="360"/>
      </w:pPr>
      <w:rPr>
        <w:rFonts w:cs="Times New Roman"/>
      </w:rPr>
    </w:lvl>
    <w:lvl w:ilvl="5" w:tplc="0C0A001B" w:tentative="1">
      <w:start w:val="1"/>
      <w:numFmt w:val="lowerRoman"/>
      <w:lvlText w:val="%6."/>
      <w:lvlJc w:val="right"/>
      <w:pPr>
        <w:tabs>
          <w:tab w:val="num" w:pos="4020"/>
        </w:tabs>
        <w:ind w:left="4020" w:hanging="180"/>
      </w:pPr>
      <w:rPr>
        <w:rFonts w:cs="Times New Roman"/>
      </w:rPr>
    </w:lvl>
    <w:lvl w:ilvl="6" w:tplc="0C0A000F" w:tentative="1">
      <w:start w:val="1"/>
      <w:numFmt w:val="decimal"/>
      <w:lvlText w:val="%7."/>
      <w:lvlJc w:val="left"/>
      <w:pPr>
        <w:tabs>
          <w:tab w:val="num" w:pos="4740"/>
        </w:tabs>
        <w:ind w:left="4740" w:hanging="360"/>
      </w:pPr>
      <w:rPr>
        <w:rFonts w:cs="Times New Roman"/>
      </w:rPr>
    </w:lvl>
    <w:lvl w:ilvl="7" w:tplc="0C0A0019" w:tentative="1">
      <w:start w:val="1"/>
      <w:numFmt w:val="lowerLetter"/>
      <w:lvlText w:val="%8."/>
      <w:lvlJc w:val="left"/>
      <w:pPr>
        <w:tabs>
          <w:tab w:val="num" w:pos="5460"/>
        </w:tabs>
        <w:ind w:left="5460" w:hanging="360"/>
      </w:pPr>
      <w:rPr>
        <w:rFonts w:cs="Times New Roman"/>
      </w:rPr>
    </w:lvl>
    <w:lvl w:ilvl="8" w:tplc="0C0A001B" w:tentative="1">
      <w:start w:val="1"/>
      <w:numFmt w:val="lowerRoman"/>
      <w:lvlText w:val="%9."/>
      <w:lvlJc w:val="right"/>
      <w:pPr>
        <w:tabs>
          <w:tab w:val="num" w:pos="6180"/>
        </w:tabs>
        <w:ind w:left="6180" w:hanging="180"/>
      </w:pPr>
      <w:rPr>
        <w:rFonts w:cs="Times New Roman"/>
      </w:rPr>
    </w:lvl>
  </w:abstractNum>
  <w:abstractNum w:abstractNumId="1">
    <w:nsid w:val="60642CC4"/>
    <w:multiLevelType w:val="hybridMultilevel"/>
    <w:tmpl w:val="4F1445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0"/>
    <w:footnote w:id="1"/>
  </w:footnotePr>
  <w:endnotePr>
    <w:endnote w:id="0"/>
    <w:endnote w:id="1"/>
  </w:endnotePr>
  <w:compat/>
  <w:rsids>
    <w:rsidRoot w:val="006B67B3"/>
    <w:rsid w:val="003A0690"/>
    <w:rsid w:val="005B537A"/>
    <w:rsid w:val="006B67B3"/>
    <w:rsid w:val="00DB72D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7B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uiPriority w:val="99"/>
    <w:rsid w:val="006B67B3"/>
    <w:rPr>
      <w:rFonts w:cs="Times New Roman"/>
    </w:rPr>
  </w:style>
  <w:style w:type="paragraph" w:styleId="Prrafodelista">
    <w:name w:val="List Paragraph"/>
    <w:basedOn w:val="Normal"/>
    <w:uiPriority w:val="99"/>
    <w:qFormat/>
    <w:rsid w:val="006B67B3"/>
    <w:pPr>
      <w:ind w:left="708"/>
    </w:pPr>
  </w:style>
  <w:style w:type="character" w:styleId="Hipervnculo">
    <w:name w:val="Hyperlink"/>
    <w:basedOn w:val="Fuentedeprrafopredeter"/>
    <w:uiPriority w:val="99"/>
    <w:unhideWhenUsed/>
    <w:rsid w:val="006B67B3"/>
    <w:rPr>
      <w:color w:val="0563C1" w:themeColor="hyperlink"/>
      <w:u w:val="single"/>
    </w:rPr>
  </w:style>
  <w:style w:type="paragraph" w:styleId="Encabezado">
    <w:name w:val="header"/>
    <w:basedOn w:val="Normal"/>
    <w:link w:val="EncabezadoCar"/>
    <w:uiPriority w:val="99"/>
    <w:unhideWhenUsed/>
    <w:rsid w:val="006B67B3"/>
    <w:pPr>
      <w:tabs>
        <w:tab w:val="center" w:pos="4419"/>
        <w:tab w:val="right" w:pos="8838"/>
      </w:tabs>
    </w:pPr>
  </w:style>
  <w:style w:type="character" w:customStyle="1" w:styleId="EncabezadoCar">
    <w:name w:val="Encabezado Car"/>
    <w:basedOn w:val="Fuentedeprrafopredeter"/>
    <w:link w:val="Encabezado"/>
    <w:uiPriority w:val="99"/>
    <w:rsid w:val="006B67B3"/>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1783</Words>
  <Characters>9812</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almacen</dc:creator>
  <cp:keywords/>
  <dc:description/>
  <cp:lastModifiedBy>JOSE DE JESUS GARCIA BECERRA</cp:lastModifiedBy>
  <cp:revision>2</cp:revision>
  <dcterms:created xsi:type="dcterms:W3CDTF">2014-03-04T02:36:00Z</dcterms:created>
  <dcterms:modified xsi:type="dcterms:W3CDTF">2014-03-04T02:45:00Z</dcterms:modified>
</cp:coreProperties>
</file>